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64C58E8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52079E" w:rsidRPr="0052079E">
              <w:rPr>
                <w:b/>
                <w:sz w:val="26"/>
                <w:szCs w:val="26"/>
              </w:rPr>
              <w:t>339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983AEE7" w:rsidR="00B46C25" w:rsidRPr="00606A89" w:rsidRDefault="00446882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46882">
              <w:rPr>
                <w:b/>
                <w:sz w:val="26"/>
                <w:szCs w:val="26"/>
              </w:rPr>
              <w:t>2371492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9B7807E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270692" w:rsidRPr="00270692">
        <w:rPr>
          <w:b/>
          <w:sz w:val="26"/>
          <w:szCs w:val="26"/>
        </w:rPr>
        <w:t xml:space="preserve">Зажим </w:t>
      </w:r>
      <w:proofErr w:type="spellStart"/>
      <w:r w:rsidR="00270692" w:rsidRPr="00270692">
        <w:rPr>
          <w:b/>
          <w:sz w:val="26"/>
          <w:szCs w:val="26"/>
        </w:rPr>
        <w:t>ответвительный</w:t>
      </w:r>
      <w:proofErr w:type="spellEnd"/>
      <w:r w:rsidR="00270692" w:rsidRPr="00270692">
        <w:rPr>
          <w:b/>
          <w:sz w:val="26"/>
          <w:szCs w:val="26"/>
        </w:rPr>
        <w:t xml:space="preserve"> </w:t>
      </w:r>
      <w:proofErr w:type="gramStart"/>
      <w:r w:rsidR="00270692" w:rsidRPr="00270692">
        <w:rPr>
          <w:b/>
          <w:sz w:val="26"/>
          <w:szCs w:val="26"/>
        </w:rPr>
        <w:t>Р</w:t>
      </w:r>
      <w:proofErr w:type="gramEnd"/>
      <w:r w:rsidR="00270692" w:rsidRPr="00270692">
        <w:rPr>
          <w:b/>
          <w:sz w:val="26"/>
          <w:szCs w:val="26"/>
        </w:rPr>
        <w:t xml:space="preserve"> 18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657B4329" w:rsidR="001964D2" w:rsidRPr="00606A89" w:rsidRDefault="00270692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70692">
              <w:rPr>
                <w:sz w:val="24"/>
                <w:szCs w:val="26"/>
              </w:rPr>
              <w:t xml:space="preserve">Зажим </w:t>
            </w:r>
            <w:proofErr w:type="spellStart"/>
            <w:r w:rsidRPr="00270692">
              <w:rPr>
                <w:sz w:val="24"/>
                <w:szCs w:val="26"/>
              </w:rPr>
              <w:t>ответвительный</w:t>
            </w:r>
            <w:proofErr w:type="spellEnd"/>
            <w:r w:rsidRPr="00270692">
              <w:rPr>
                <w:sz w:val="24"/>
                <w:szCs w:val="26"/>
              </w:rPr>
              <w:t xml:space="preserve"> </w:t>
            </w:r>
            <w:proofErr w:type="gramStart"/>
            <w:r w:rsidRPr="00270692">
              <w:rPr>
                <w:sz w:val="24"/>
                <w:szCs w:val="26"/>
              </w:rPr>
              <w:t>Р</w:t>
            </w:r>
            <w:proofErr w:type="gramEnd"/>
            <w:r w:rsidRPr="00270692">
              <w:rPr>
                <w:sz w:val="24"/>
                <w:szCs w:val="26"/>
              </w:rPr>
              <w:t xml:space="preserve"> 18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27C871C5" w:rsidR="0075339E" w:rsidRDefault="008E7452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563D95" w:rsidRPr="00563D95">
              <w:rPr>
                <w:color w:val="000000"/>
                <w:sz w:val="24"/>
                <w:szCs w:val="19"/>
                <w:shd w:val="clear" w:color="auto" w:fill="FFFFFF"/>
              </w:rPr>
              <w:t>Используются для нескольких ответвлений из одной точки</w:t>
            </w:r>
            <w:r w:rsidR="00563D95">
              <w:rPr>
                <w:color w:val="000000"/>
                <w:sz w:val="24"/>
                <w:szCs w:val="19"/>
                <w:shd w:val="clear" w:color="auto" w:fill="FFFFFF"/>
              </w:rPr>
              <w:t xml:space="preserve">. </w:t>
            </w:r>
            <w:proofErr w:type="gramStart"/>
            <w:r w:rsidR="00563D95" w:rsidRPr="00563D95">
              <w:rPr>
                <w:color w:val="000000"/>
                <w:sz w:val="24"/>
                <w:szCs w:val="19"/>
                <w:shd w:val="clear" w:color="auto" w:fill="FFFFFF"/>
              </w:rPr>
              <w:t>Предназначены</w:t>
            </w:r>
            <w:proofErr w:type="gramEnd"/>
            <w:r w:rsidR="00563D95" w:rsidRPr="00563D95">
              <w:rPr>
                <w:color w:val="000000"/>
                <w:sz w:val="24"/>
                <w:szCs w:val="19"/>
                <w:shd w:val="clear" w:color="auto" w:fill="FFFFFF"/>
              </w:rPr>
              <w:t xml:space="preserve"> для алюминиевых или медных изолированных жил</w:t>
            </w:r>
            <w:r w:rsidR="001579E2" w:rsidRPr="001579E2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4FC156C0" w14:textId="4FF74521" w:rsidR="00563D95" w:rsidRDefault="00563D95" w:rsidP="00563D95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Число 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ответвительных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проводов – 8 ответвлений;</w:t>
            </w:r>
          </w:p>
          <w:p w14:paraId="70AAB28D" w14:textId="53B9EFFD" w:rsidR="006C7B1F" w:rsidRDefault="0075339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жилы магистрали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563D95"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6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2DEC0CF5" w:rsidR="006C7B1F" w:rsidRDefault="0075339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 жилы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ответвления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563D95" w:rsidRPr="00563D95">
              <w:rPr>
                <w:color w:val="000000"/>
                <w:sz w:val="24"/>
                <w:szCs w:val="19"/>
                <w:shd w:val="clear" w:color="auto" w:fill="FFFFFF"/>
              </w:rPr>
              <w:t xml:space="preserve">8х1,5-16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1F38A6B6" w14:textId="69573747" w:rsidR="00563D95" w:rsidRDefault="00563D95" w:rsidP="00563D95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Усилие затяжки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головки: 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16±2,0/6±1,0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 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Н*м</w:t>
            </w:r>
          </w:p>
          <w:p w14:paraId="0CC77756" w14:textId="77777777" w:rsidR="00563D95" w:rsidRPr="00563D95" w:rsidRDefault="00F33C76" w:rsidP="00563D95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563D95" w:rsidRPr="00563D95">
              <w:rPr>
                <w:color w:val="000000"/>
                <w:sz w:val="24"/>
                <w:szCs w:val="19"/>
                <w:shd w:val="clear" w:color="auto" w:fill="FFFFFF"/>
              </w:rPr>
              <w:t>На проводах магистрали не требуется снятие изоляции.</w:t>
            </w:r>
          </w:p>
          <w:p w14:paraId="75EED2BB" w14:textId="4278B2F2" w:rsidR="008275BD" w:rsidRPr="00606A89" w:rsidRDefault="00563D95" w:rsidP="00563D95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Соединение проводов осуществляется с раздельной затяжкой болтов.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Контроль над усилием затяжки болт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ов осуществляется 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шести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гранной головкой 13 мм.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01EA0" w14:textId="77777777" w:rsidR="00371828" w:rsidRDefault="00371828">
      <w:r>
        <w:separator/>
      </w:r>
    </w:p>
  </w:endnote>
  <w:endnote w:type="continuationSeparator" w:id="0">
    <w:p w14:paraId="24C5CE3A" w14:textId="77777777" w:rsidR="00371828" w:rsidRDefault="00371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530C5" w14:textId="77777777" w:rsidR="00371828" w:rsidRDefault="00371828">
      <w:r>
        <w:separator/>
      </w:r>
    </w:p>
  </w:footnote>
  <w:footnote w:type="continuationSeparator" w:id="0">
    <w:p w14:paraId="2BC37967" w14:textId="77777777" w:rsidR="00371828" w:rsidRDefault="003718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1828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79E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1166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F8711-2C0F-4839-A124-3E9E6FF3B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2019-10-04T06:38:00Z</dcterms:created>
  <dcterms:modified xsi:type="dcterms:W3CDTF">2019-10-04T11:17:00Z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